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60"/>
        <w:jc w:val="center"/>
      </w:pPr>
      <w:r>
        <w:rPr>
          <w:rFonts w:ascii="Calibri" w:cs="Calibri" w:eastAsia="Calibri" w:hAnsi="Calibri"/>
          <w:b/>
          <w:bCs/>
          <w:color w:val="1F3A5F"/>
          <w:sz w:val="34"/>
          <w:szCs w:val="34"/>
        </w:rPr>
        <w:t xml:space="preserve">ЯК ВЛАШТОВАНИЙ ЦЕЙ ПАКЕТ ДОКУМЕНТІВ</w:t>
      </w:r>
    </w:p>
    <w:p>
      <w:pPr>
        <w:spacing w:after="60"/>
        <w:jc w:val="center"/>
      </w:pPr>
      <w:r>
        <w:rPr>
          <w:rFonts w:ascii="Calibri" w:cs="Calibri" w:eastAsia="Calibri" w:hAnsi="Calibri"/>
          <w:i/>
          <w:iCs/>
          <w:color w:val="6B7280"/>
          <w:sz w:val="22"/>
          <w:szCs w:val="22"/>
        </w:rPr>
        <w:t xml:space="preserve">короткий пояснювальний текст українською · повний гайд — документ 11 (українська версія)</w:t>
      </w:r>
    </w:p>
    <w:p>
      <w:pPr>
        <w:pBdr>
          <w:bottom w:val="single" w:color="00B3A4" w:sz="18"/>
        </w:pBdr>
        <w:spacing w:after="200"/>
      </w:pPr>
    </w:p>
    <w:p>
      <w:pPr>
        <w:spacing w:after="120" w:before="0" w:line="276"/>
        <w:jc w:val="both"/>
      </w:pPr>
      <w:r>
        <w:rPr>
          <w:rFonts w:ascii="Calibri" w:cs="Calibri" w:eastAsia="Calibri" w:hAnsi="Calibri"/>
          <w:sz w:val="21"/>
          <w:szCs w:val="21"/>
        </w:rPr>
        <w:t xml:space="preserve">Пакет складається з двох частин. Частину документів ви заповнюєте і підписуєте прямо всередині системи S24 — готувати їх заздалегідь не потрібно. Решта документів — це справжні зовнішні додатки: їх потрібно завантажити, заповнити, підписати електронно і завантажити до заяви окремим файлом.</w:t>
      </w:r>
    </w:p>
    <w:p>
      <w:pPr>
        <w:pBdr>
          <w:bottom w:val="single" w:color="C9D6E3" w:sz="4"/>
        </w:pBdr>
        <w:spacing w:after="120" w:before="240"/>
      </w:pPr>
      <w:r>
        <w:rPr>
          <w:rFonts w:ascii="Calibri" w:cs="Calibri" w:eastAsia="Calibri" w:hAnsi="Calibri"/>
          <w:b/>
          <w:bCs/>
          <w:color w:val="1F3A5F"/>
          <w:sz w:val="24"/>
          <w:szCs w:val="24"/>
        </w:rPr>
        <w:t xml:space="preserve">Заповнюється всередині S24 — готувати у Word не потрібно</w:t>
      </w:r>
    </w:p>
    <w:tbl>
      <w:tblPr>
        <w:tblW w:type="dxa" w:w="9638"/>
        <w:tblBorders>
          <w:top w:val="single" w:color="2E9E5B" w:sz="4"/>
          <w:left w:val="single" w:color="2E9E5B" w:sz="24"/>
          <w:bottom w:val="single" w:color="2E9E5B" w:sz="4"/>
          <w:right w:val="single" w:color="2E9E5B" w:sz="4"/>
          <w:insideH w:val="none"/>
          <w:insideV w:val="none"/>
        </w:tblBorders>
        <w:tblLayout w:type="fixed"/>
      </w:tblPr>
      <w:tblGrid>
        <w:gridCol w:w="9638"/>
      </w:tblGrid>
      <w:tr>
        <w:tc>
          <w:tcPr>
            <w:tcW w:type="dxa" w:w="9638"/>
            <w:shd w:fill="EAF7EE" w:val="clear"/>
            <w:tcMar>
              <w:top w:type="dxa" w:w="140"/>
              <w:left w:type="dxa" w:w="200"/>
              <w:bottom w:type="dxa" w:w="140"/>
              <w:right w:type="dxa" w:w="200"/>
            </w:tcMar>
          </w:tcPr>
          <w:p>
            <w:pPr>
              <w:spacing w:after="60"/>
              <w:jc w:val="both"/>
            </w:pPr>
            <w:r>
              <w:rPr>
                <w:rFonts w:ascii="Calibri" w:cs="Calibri" w:eastAsia="Calibri" w:hAnsi="Calibri"/>
                <w:sz w:val="20"/>
                <w:szCs w:val="20"/>
              </w:rPr>
              <w:t xml:space="preserve">• Договір компанії (umowa spółki) — покрокова форма в системі</w:t>
            </w:r>
          </w:p>
          <w:p>
            <w:pPr>
              <w:spacing w:after="60"/>
              <w:jc w:val="both"/>
            </w:pPr>
            <w:r>
              <w:rPr>
                <w:rFonts w:ascii="Calibri" w:cs="Calibri" w:eastAsia="Calibri" w:hAnsi="Calibri"/>
                <w:sz w:val="20"/>
                <w:szCs w:val="20"/>
              </w:rPr>
              <w:t xml:space="preserve">• Список учасників (lista wspólników) — формується автоматично з даних договору, ви лише підписуєте</w:t>
            </w:r>
          </w:p>
          <w:p>
            <w:pPr>
              <w:spacing w:after="60"/>
              <w:jc w:val="both"/>
            </w:pPr>
            <w:r>
              <w:rPr>
                <w:rFonts w:ascii="Calibri" w:cs="Calibri" w:eastAsia="Calibri" w:hAnsi="Calibri"/>
                <w:sz w:val="20"/>
                <w:szCs w:val="20"/>
              </w:rPr>
              <w:t xml:space="preserve">• Заява про внесення капіталу (oświadczenie o wniesieniu kapitału) — формується автоматично, ви лише підписуєте</w:t>
            </w:r>
          </w:p>
          <w:p>
            <w:pPr>
              <w:spacing w:after="60"/>
              <w:jc w:val="both"/>
            </w:pPr>
            <w:r>
              <w:rPr>
                <w:rFonts w:ascii="Calibri" w:cs="Calibri" w:eastAsia="Calibri" w:hAnsi="Calibri"/>
                <w:sz w:val="20"/>
                <w:szCs w:val="20"/>
              </w:rPr>
              <w:t xml:space="preserve">• Рішення про встановлення прокури (якщо потрібна) — готова форма в системі</w:t>
            </w:r>
          </w:p>
          <w:p>
            <w:pPr>
              <w:spacing w:after="60"/>
              <w:jc w:val="both"/>
            </w:pPr>
            <w:r>
              <w:rPr>
                <w:rFonts w:ascii="Calibri" w:cs="Calibri" w:eastAsia="Calibri" w:hAnsi="Calibri"/>
                <w:sz w:val="20"/>
                <w:szCs w:val="20"/>
              </w:rPr>
              <w:t xml:space="preserve">• Рішення про зміну правління ПІСЛЯ реєстрації — якщо компанія й далі працює через S24 (договір пізніше не змінювався в нотаріуса), система сама формує документ на підпис, так само як при першій реєстрації</w:t>
            </w:r>
          </w:p>
        </w:tc>
      </w:tr>
    </w:tbl>
    <w:p>
      <w:pPr>
        <w:spacing w:after="100"/>
      </w:pPr>
    </w:p>
    <w:p>
      <w:pPr>
        <w:pBdr>
          <w:bottom w:val="single" w:color="C9D6E3" w:sz="4"/>
        </w:pBdr>
        <w:spacing w:after="120" w:before="240"/>
      </w:pPr>
      <w:r>
        <w:rPr>
          <w:rFonts w:ascii="Calibri" w:cs="Calibri" w:eastAsia="Calibri" w:hAnsi="Calibri"/>
          <w:b/>
          <w:bCs/>
          <w:color w:val="1F3A5F"/>
          <w:sz w:val="24"/>
          <w:szCs w:val="24"/>
        </w:rPr>
        <w:t xml:space="preserve">Зовнішні документи — готуєте заздалегідь і завантажуєте файлом</w:t>
      </w:r>
    </w:p>
    <w:tbl>
      <w:tblPr>
        <w:tblW w:type="dxa" w:w="9638"/>
        <w:tblBorders>
          <w:top w:val="single" w:color="E0A800" w:sz="4"/>
          <w:left w:val="single" w:color="E0A800" w:sz="24"/>
          <w:bottom w:val="single" w:color="E0A800" w:sz="4"/>
          <w:right w:val="single" w:color="E0A800" w:sz="4"/>
          <w:insideH w:val="none"/>
          <w:insideV w:val="none"/>
        </w:tblBorders>
        <w:tblLayout w:type="fixed"/>
      </w:tblPr>
      <w:tblGrid>
        <w:gridCol w:w="9638"/>
      </w:tblGrid>
      <w:tr>
        <w:tc>
          <w:tcPr>
            <w:tcW w:type="dxa" w:w="9638"/>
            <w:shd w:fill="FFF6E5" w:val="clear"/>
            <w:tcMar>
              <w:top w:type="dxa" w:w="140"/>
              <w:left w:type="dxa" w:w="200"/>
              <w:bottom w:type="dxa" w:w="140"/>
              <w:right w:type="dxa" w:w="200"/>
            </w:tcMar>
          </w:tcPr>
          <w:p>
            <w:pPr>
              <w:spacing w:after="60"/>
              <w:jc w:val="both"/>
            </w:pPr>
            <w:r>
              <w:rPr>
                <w:rFonts w:ascii="Calibri" w:cs="Calibri" w:eastAsia="Calibri" w:hAnsi="Calibri"/>
                <w:sz w:val="20"/>
                <w:szCs w:val="20"/>
              </w:rPr>
              <w:t xml:space="preserve">• Згода на призначення до правління (документ 1)</w:t>
            </w:r>
          </w:p>
          <w:p>
            <w:pPr>
              <w:spacing w:after="60"/>
              <w:jc w:val="both"/>
            </w:pPr>
            <w:r>
              <w:rPr>
                <w:rFonts w:ascii="Calibri" w:cs="Calibri" w:eastAsia="Calibri" w:hAnsi="Calibri"/>
                <w:sz w:val="20"/>
                <w:szCs w:val="20"/>
              </w:rPr>
              <w:t xml:space="preserve">• Заява члена правління про адресу для кореспонденції (документ 2)</w:t>
            </w:r>
          </w:p>
          <w:p>
            <w:pPr>
              <w:spacing w:after="60"/>
              <w:jc w:val="both"/>
            </w:pPr>
            <w:r>
              <w:rPr>
                <w:rFonts w:ascii="Calibri" w:cs="Calibri" w:eastAsia="Calibri" w:hAnsi="Calibri"/>
                <w:sz w:val="20"/>
                <w:szCs w:val="20"/>
              </w:rPr>
              <w:t xml:space="preserve">• Список адрес учасників, уповноважених призначати правління (документ 3)</w:t>
            </w:r>
          </w:p>
          <w:p>
            <w:pPr>
              <w:spacing w:after="60"/>
              <w:jc w:val="both"/>
            </w:pPr>
            <w:r>
              <w:rPr>
                <w:rFonts w:ascii="Calibri" w:cs="Calibri" w:eastAsia="Calibri" w:hAnsi="Calibri"/>
                <w:sz w:val="20"/>
                <w:szCs w:val="20"/>
              </w:rPr>
              <w:t xml:space="preserve">• Заява про статус іноземця (документ 4)</w:t>
            </w:r>
          </w:p>
          <w:p>
            <w:pPr>
              <w:spacing w:after="60"/>
              <w:jc w:val="both"/>
            </w:pPr>
            <w:r>
              <w:rPr>
                <w:rFonts w:ascii="Calibri" w:cs="Calibri" w:eastAsia="Calibri" w:hAnsi="Calibri"/>
                <w:sz w:val="20"/>
                <w:szCs w:val="20"/>
              </w:rPr>
              <w:t xml:space="preserve">• Згода прокурента (документ 5) — тільки якщо призначаєте прокурента</w:t>
            </w:r>
          </w:p>
          <w:p>
            <w:pPr>
              <w:spacing w:after="60"/>
              <w:jc w:val="both"/>
            </w:pPr>
            <w:r>
              <w:rPr>
                <w:rFonts w:ascii="Calibri" w:cs="Calibri" w:eastAsia="Calibri" w:hAnsi="Calibri"/>
                <w:sz w:val="20"/>
                <w:szCs w:val="20"/>
              </w:rPr>
              <w:t xml:space="preserve">• Довіреність на реєстрацію в KRS (документ 6) — тільки якщо заяву подає представник</w:t>
            </w:r>
          </w:p>
        </w:tc>
      </w:tr>
    </w:tbl>
    <w:p>
      <w:pPr>
        <w:spacing w:after="160"/>
      </w:pPr>
    </w:p>
    <w:p>
      <w:pPr>
        <w:pBdr>
          <w:bottom w:val="single" w:color="C9D6E3" w:sz="4"/>
        </w:pBdr>
        <w:spacing w:after="120" w:before="240"/>
      </w:pPr>
      <w:r>
        <w:rPr>
          <w:rFonts w:ascii="Calibri" w:cs="Calibri" w:eastAsia="Calibri" w:hAnsi="Calibri"/>
          <w:b/>
          <w:bCs/>
          <w:color w:val="1F3A5F"/>
          <w:sz w:val="24"/>
          <w:szCs w:val="24"/>
        </w:rPr>
        <w:t xml:space="preserve">Повний список документів пакета</w:t>
      </w:r>
    </w:p>
    <w:tbl>
      <w:tblPr>
        <w:tblW w:type="dxa" w:w="9638"/>
        <w:tblBorders>
          <w:top w:val="single" w:color="C9D6E3" w:sz="4"/>
          <w:left w:val="single" w:color="C9D6E3" w:sz="4"/>
          <w:bottom w:val="single" w:color="C9D6E3" w:sz="4"/>
          <w:right w:val="single" w:color="C9D6E3" w:sz="4"/>
          <w:insideH w:val="single" w:color="C9D6E3" w:sz="4"/>
          <w:insideV w:val="single" w:color="C9D6E3" w:sz="4"/>
        </w:tblBorders>
        <w:tblLayout w:type="fixed"/>
      </w:tblPr>
      <w:tblGrid>
        <w:gridCol w:w="500"/>
        <w:gridCol w:w="6538"/>
        <w:gridCol w:w="2600"/>
      </w:tblGrid>
      <w:tr>
        <w:trPr>
          <w:tblHeader/>
        </w:trPr>
        <w:tc>
          <w:tcPr>
            <w:tcW w:type="dxa" w:w="5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w:t>
            </w:r>
          </w:p>
        </w:tc>
        <w:tc>
          <w:tcPr>
            <w:tcW w:type="dxa" w:w="6538"/>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Документ</w:t>
            </w:r>
          </w:p>
        </w:tc>
        <w:tc>
          <w:tcPr>
            <w:tcW w:type="dxa" w:w="2600"/>
            <w:shd w:fill="1F3A5F" w:val="clear"/>
            <w:tcMar>
              <w:top w:type="dxa" w:w="80"/>
              <w:left w:type="dxa" w:w="110"/>
              <w:bottom w:type="dxa" w:w="80"/>
              <w:right w:type="dxa" w:w="110"/>
            </w:tcMar>
            <w:vAlign w:val="center"/>
          </w:tcPr>
          <w:p>
            <w:pPr>
              <w:spacing w:after="0"/>
              <w:jc w:val="left"/>
            </w:pPr>
            <w:r>
              <w:rPr>
                <w:rFonts w:ascii="Calibri" w:cs="Calibri" w:eastAsia="Calibri" w:hAnsi="Calibri"/>
                <w:b/>
                <w:bCs/>
                <w:color w:val="FFFFFF"/>
                <w:sz w:val="19"/>
                <w:szCs w:val="19"/>
              </w:rPr>
              <w:t xml:space="preserve">Коли потрібен</w:t>
            </w:r>
          </w:p>
        </w:tc>
      </w:tr>
      <w:tr>
        <w:tc>
          <w:tcPr>
            <w:tcW w:type="dxa" w:w="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1</w:t>
            </w:r>
          </w:p>
        </w:tc>
        <w:tc>
          <w:tcPr>
            <w:tcW w:type="dxa" w:w="65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Zgoda na powołanie do zarządu — згода на призначення</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 — окремо на кожного члена правління</w:t>
            </w:r>
          </w:p>
        </w:tc>
      </w:tr>
      <w:tr>
        <w:tc>
          <w:tcPr>
            <w:tcW w:type="dxa" w:w="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2</w:t>
            </w:r>
          </w:p>
        </w:tc>
        <w:tc>
          <w:tcPr>
            <w:tcW w:type="dxa" w:w="653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Oświadczenie o adresie do doręczeń — адреса для кореспонденції члена правління</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 — окремо на кожного члена правління</w:t>
            </w:r>
          </w:p>
        </w:tc>
      </w:tr>
      <w:tr>
        <w:tc>
          <w:tcPr>
            <w:tcW w:type="dxa" w:w="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3</w:t>
            </w:r>
          </w:p>
        </w:tc>
        <w:tc>
          <w:tcPr>
            <w:tcW w:type="dxa" w:w="65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Lista adresów wspólników — список адрес учасників</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 при першій реєстрації</w:t>
            </w:r>
          </w:p>
        </w:tc>
      </w:tr>
      <w:tr>
        <w:tc>
          <w:tcPr>
            <w:tcW w:type="dxa" w:w="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4</w:t>
            </w:r>
          </w:p>
        </w:tc>
        <w:tc>
          <w:tcPr>
            <w:tcW w:type="dxa" w:w="653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Oświadczenie o statusie cudzoziemca — заява про статус іноземця</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Завжди, разом із заявою</w:t>
            </w:r>
          </w:p>
        </w:tc>
      </w:tr>
      <w:tr>
        <w:tc>
          <w:tcPr>
            <w:tcW w:type="dxa" w:w="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5</w:t>
            </w:r>
          </w:p>
        </w:tc>
        <w:tc>
          <w:tcPr>
            <w:tcW w:type="dxa" w:w="65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Zgoda prokurenta — згода прокурента</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Тільки якщо призначаєте прокурента</w:t>
            </w:r>
          </w:p>
        </w:tc>
      </w:tr>
      <w:tr>
        <w:tc>
          <w:tcPr>
            <w:tcW w:type="dxa" w:w="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6</w:t>
            </w:r>
          </w:p>
        </w:tc>
        <w:tc>
          <w:tcPr>
            <w:tcW w:type="dxa" w:w="653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Pełnomocnictwo do KRS — довіреність на реєстрацію</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Тільки якщо заяву подає представник</w:t>
            </w:r>
          </w:p>
        </w:tc>
      </w:tr>
      <w:tr>
        <w:tc>
          <w:tcPr>
            <w:tcW w:type="dxa" w:w="5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7</w:t>
            </w:r>
          </w:p>
        </w:tc>
        <w:tc>
          <w:tcPr>
            <w:tcW w:type="dxa" w:w="6538"/>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Checklista — чек-лист додатків і даних</w:t>
            </w:r>
          </w:p>
        </w:tc>
        <w:tc>
          <w:tcPr>
            <w:tcW w:type="dxa" w:w="2600"/>
            <w:shd w:fill="FFFFFF"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Довідковий інструмент</w:t>
            </w:r>
          </w:p>
        </w:tc>
      </w:tr>
      <w:tr>
        <w:tc>
          <w:tcPr>
            <w:tcW w:type="dxa" w:w="5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8</w:t>
            </w:r>
          </w:p>
        </w:tc>
        <w:tc>
          <w:tcPr>
            <w:tcW w:type="dxa" w:w="6538"/>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Przewodnik krok po kroku — покроковий гайд</w:t>
            </w:r>
          </w:p>
        </w:tc>
        <w:tc>
          <w:tcPr>
            <w:tcW w:type="dxa" w:w="2600"/>
            <w:shd w:fill="F5F7FA" w:val="clear"/>
            <w:tcMar>
              <w:top w:type="dxa" w:w="80"/>
              <w:left w:type="dxa" w:w="110"/>
              <w:bottom w:type="dxa" w:w="80"/>
              <w:right w:type="dxa" w:w="110"/>
            </w:tcMar>
            <w:vAlign w:val="center"/>
          </w:tcPr>
          <w:p>
            <w:pPr>
              <w:spacing w:after="0"/>
              <w:jc w:val="left"/>
            </w:pPr>
            <w:r>
              <w:rPr>
                <w:rFonts w:ascii="Calibri" w:cs="Calibri" w:eastAsia="Calibri" w:hAnsi="Calibri"/>
                <w:sz w:val="19"/>
                <w:szCs w:val="19"/>
              </w:rPr>
              <w:t xml:space="preserve">Довідковий інструмент</w:t>
            </w:r>
          </w:p>
        </w:tc>
      </w:tr>
    </w:tbl>
    <w:p>
      <w:pPr>
        <w:spacing w:after="100"/>
      </w:pPr>
    </w:p>
    <w:p>
      <w:pPr>
        <w:spacing w:after="120" w:before="0" w:line="276"/>
        <w:jc w:val="both"/>
      </w:pPr>
      <w:r>
        <w:rPr>
          <w:rFonts w:ascii="Calibri" w:cs="Calibri" w:eastAsia="Calibri" w:hAnsi="Calibri"/>
          <w:i/>
          <w:iCs/>
          <w:color w:val="6B7280"/>
          <w:sz w:val="19"/>
          <w:szCs w:val="19"/>
        </w:rPr>
        <w:t xml:space="preserve">Про рішення щодо зміни правління: </w:t>
      </w:r>
      <w:r>
        <w:rPr>
          <w:rFonts w:ascii="Calibri" w:cs="Calibri" w:eastAsia="Calibri" w:hAnsi="Calibri"/>
          <w:i/>
          <w:iCs/>
          <w:color w:val="6B7280"/>
          <w:sz w:val="19"/>
          <w:szCs w:val="19"/>
        </w:rPr>
        <w:t xml:space="preserve">окремого шаблону такого рішення в пакеті немає — для компанії, яка й далі працює в S24, система сама формує цей документ під час подання заяви про зміну, так само як при першій реєстрації. Окремий шаблон потрібен лише якщо компанія перейшла на портал PRS (наприклад, після зміни договору в нотаріуса) — у такій ситуації напишіть нам.</w:t>
      </w:r>
    </w:p>
    <w:p>
      <w:pPr>
        <w:spacing w:after="160"/>
      </w:pPr>
    </w:p>
    <w:tbl>
      <w:tblPr>
        <w:tblW w:type="dxa" w:w="9638"/>
        <w:tblBorders>
          <w:top w:val="single" w:color="E0A800" w:sz="4"/>
          <w:left w:val="single" w:color="E0A800" w:sz="24"/>
          <w:bottom w:val="single" w:color="E0A800" w:sz="4"/>
          <w:right w:val="single" w:color="E0A800" w:sz="4"/>
          <w:insideH w:val="none"/>
          <w:insideV w:val="none"/>
        </w:tblBorders>
        <w:tblLayout w:type="fixed"/>
      </w:tblPr>
      <w:tblGrid>
        <w:gridCol w:w="9638"/>
      </w:tblGrid>
      <w:tr>
        <w:tc>
          <w:tcPr>
            <w:tcW w:type="dxa" w:w="9638"/>
            <w:shd w:fill="FFF6E5" w:val="clear"/>
            <w:tcMar>
              <w:top w:type="dxa" w:w="140"/>
              <w:left w:type="dxa" w:w="200"/>
              <w:bottom w:type="dxa" w:w="140"/>
              <w:right w:type="dxa" w:w="200"/>
            </w:tcMar>
          </w:tcPr>
          <w:p>
            <w:pPr>
              <w:spacing w:after="80"/>
            </w:pPr>
            <w:r>
              <w:rPr>
                <w:rFonts w:ascii="Calibri" w:cs="Calibri" w:eastAsia="Calibri" w:hAnsi="Calibri"/>
                <w:b/>
                <w:bCs/>
                <w:color w:val="8A5A00"/>
                <w:sz w:val="20"/>
                <w:szCs w:val="20"/>
              </w:rPr>
              <w:t xml:space="preserve">МОВА ДОКУМЕНТІВ</w:t>
            </w:r>
          </w:p>
          <w:p>
            <w:pPr>
              <w:spacing w:after="60"/>
              <w:jc w:val="both"/>
            </w:pPr>
            <w:r>
              <w:rPr>
                <w:rFonts w:ascii="Calibri" w:cs="Calibri" w:eastAsia="Calibri" w:hAnsi="Calibri"/>
                <w:sz w:val="20"/>
                <w:szCs w:val="20"/>
              </w:rPr>
              <w:t xml:space="preserve">Юридична мова подання в KRS — виключно польська, тому самі шаблони (документи 1–6) польською мовою, без пояснень — це чисті бланки, готові до заповнення й завантаження. Цей документ, повний чек-лист (документ 12, українська версія) і повний гайд (документ 11, українська версія) — довідкові матеріали українською, які допомагають орієнтуватися в процесі.</w:t>
            </w:r>
          </w:p>
          <w:p>
            <w:pPr>
              <w:spacing w:after="60"/>
              <w:jc w:val="both"/>
            </w:pPr>
            <w:r>
              <w:rPr>
                <w:rFonts w:ascii="Calibri" w:cs="Calibri" w:eastAsia="Calibri" w:hAnsi="Calibri"/>
                <w:b/>
                <w:bCs/>
                <w:sz w:val="20"/>
                <w:szCs w:val="20"/>
              </w:rPr>
              <w:t xml:space="preserve">Finansowy Flex — Biuro Rachunkowe</w:t>
            </w:r>
            <w:r>
              <w:rPr>
                <w:rFonts w:ascii="Calibri" w:cs="Calibri" w:eastAsia="Calibri" w:hAnsi="Calibri"/>
                <w:sz w:val="20"/>
                <w:szCs w:val="20"/>
              </w:rPr>
              <w:t xml:space="preserve"> · 798 431 609 · biuro@finansowyflex.pl</w:t>
            </w:r>
          </w:p>
        </w:tc>
      </w:tr>
    </w:tbl>
    <w:sectPr>
      <w:headerReference w:type="default" r:id="rId7"/>
      <w:footerReference w:type="default" r:id="rId8"/>
      <w:pgSz w:w="11906" w:h="16838" w:orient="portrait"/>
      <w:pgMar w:top="1100" w:right="1134" w:bottom="10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3" w:sz="4"/>
      </w:pBdr>
      <w:tabs>
        <w:tab w:val="right" w:pos="9638"/>
      </w:tabs>
      <w:spacing w:after="0" w:before="60"/>
    </w:pPr>
    <w:r>
      <w:rPr>
        <w:rFonts w:ascii="Calibri" w:cs="Calibri" w:eastAsia="Calibri" w:hAnsi="Calibri"/>
        <w:color w:val="6B7280"/>
        <w:sz w:val="15"/>
        <w:szCs w:val="15"/>
      </w:rPr>
      <w:t xml:space="preserve">Finansowy Flex — Biuro Rachunkowe  |  wzór dokumentu, stan prawny: lipiec 2026</w:t>
    </w:r>
    <w:r>
      <w:rPr>
        <w:rFonts w:ascii="Calibri" w:cs="Calibri" w:eastAsia="Calibri" w:hAnsi="Calibri"/>
        <w:color w:val="6B7280"/>
        <w:sz w:val="15"/>
        <w:szCs w:val="15"/>
      </w:rPr>
      <w:t xml:space="preserve">	</w:t>
      <w:t xml:space="preserve">str. </w:t>
      <w:fldChar w:fldCharType="begin"/>
      <w:instrText xml:space="preserve">PAGE</w:instrText>
      <w:fldChar w:fldCharType="separate"/>
      <w:fldChar w:fldCharType="end"/>
      <w:t xml:space="preserve"> z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638"/>
      <w:tblBorders>
        <w:top w:val="none" w:color="FFFFFF" w:sz="0"/>
        <w:left w:val="none" w:color="FFFFFF" w:sz="0"/>
        <w:bottom w:val="single" w:color="00B3A4" w:sz="12"/>
        <w:right w:val="none" w:color="FFFFFF" w:sz="0"/>
        <w:insideH w:val="none" w:color="FFFFFF" w:sz="0"/>
        <w:insideV w:val="none" w:color="FFFFFF" w:sz="0"/>
      </w:tblBorders>
      <w:tblLayout w:type="fixed"/>
    </w:tblPr>
    <w:tblGrid>
      <w:gridCol w:w="3600"/>
      <w:gridCol w:w="4238"/>
      <w:gridCol w:w="1800"/>
    </w:tblGrid>
    <w:tr>
      <w:tc>
        <w:tcPr>
          <w:tcW w:type="dxa" w:w="3600"/>
          <w:tcMar>
            <w:top w:type="dxa" w:w="40"/>
            <w:left w:type="dxa" w:w="0"/>
            <w:bottom w:type="dxa" w:w="80"/>
            <w:right w:type="dxa" w:w="0"/>
          </w:tcMar>
        </w:tcPr>
        <w:p>
          <w:pPr>
            <w:spacing w:after="0"/>
          </w:pPr>
          <w:r>
            <w:rPr>
              <w:rFonts w:ascii="Calibri" w:cs="Calibri" w:eastAsia="Calibri" w:hAnsi="Calibri"/>
              <w:b/>
              <w:bCs/>
              <w:color w:val="1F3A5F"/>
              <w:sz w:val="26"/>
              <w:szCs w:val="26"/>
            </w:rPr>
            <w:t xml:space="preserve">FINANSOWY FLEX</w:t>
          </w:r>
          <w:r>
            <w:rPr>
              <w:rFonts w:ascii="Calibri" w:cs="Calibri" w:eastAsia="Calibri" w:hAnsi="Calibri"/>
              <w:sz w:val="21"/>
              <w:szCs w:val="21"/>
            </w:rPr>
            <w:t xml:space="preserve">  </w:t>
          </w:r>
          <w:r>
            <w:rPr>
              <w:rFonts w:ascii="Calibri" w:cs="Calibri" w:eastAsia="Calibri" w:hAnsi="Calibri"/>
              <w:color w:val="00B3A4"/>
              <w:sz w:val="22"/>
              <w:szCs w:val="22"/>
            </w:rPr>
            <w:t xml:space="preserve">■</w:t>
          </w:r>
        </w:p>
        <w:p>
          <w:pPr>
            <w:spacing w:after="0"/>
          </w:pPr>
          <w:r>
            <w:rPr>
              <w:rFonts w:ascii="Calibri" w:cs="Calibri" w:eastAsia="Calibri" w:hAnsi="Calibri"/>
              <w:color w:val="6B7280"/>
              <w:spacing w:val="30"/>
              <w:sz w:val="15"/>
              <w:szCs w:val="15"/>
            </w:rPr>
            <w:t xml:space="preserve">BIURO RACHUNKOWE</w:t>
          </w:r>
        </w:p>
      </w:tc>
      <w:tc>
        <w:tcPr>
          <w:tcW w:type="dxa" w:w="4238"/>
          <w:tcMar>
            <w:top w:type="dxa" w:w="40"/>
            <w:left w:type="dxa" w:w="0"/>
            <w:bottom w:type="dxa" w:w="80"/>
            <w:right w:type="dxa" w:w="0"/>
          </w:tcMar>
          <w:vAlign w:val="center"/>
        </w:tcPr>
        <w:p>
          <w:pPr>
            <w:spacing w:after="0"/>
            <w:jc w:val="center"/>
          </w:pPr>
          <w:r>
            <w:rPr>
              <w:rFonts w:ascii="Calibri" w:cs="Calibri" w:eastAsia="Calibri" w:hAnsi="Calibri"/>
              <w:b/>
              <w:bCs/>
              <w:color w:val="1F3A5F"/>
              <w:sz w:val="17"/>
              <w:szCs w:val="17"/>
            </w:rPr>
            <w:t xml:space="preserve">PAKIET REJESTRACYJNY SPÓŁKI Z O.O.</w:t>
          </w:r>
        </w:p>
        <w:p>
          <w:pPr>
            <w:spacing w:after="0"/>
            <w:jc w:val="center"/>
          </w:pPr>
          <w:r>
            <w:rPr>
              <w:rFonts w:ascii="Calibri" w:cs="Calibri" w:eastAsia="Calibri" w:hAnsi="Calibri"/>
              <w:color w:val="6B7280"/>
              <w:sz w:val="15"/>
              <w:szCs w:val="15"/>
            </w:rPr>
            <w:t xml:space="preserve">Як читати пакет — українською</w:t>
          </w:r>
        </w:p>
      </w:tc>
      <w:tc>
        <w:tcPr>
          <w:tcW w:type="dxa" w:w="1800"/>
          <w:tcMar>
            <w:top w:type="dxa" w:w="40"/>
            <w:left w:type="dxa" w:w="0"/>
            <w:bottom w:type="dxa" w:w="80"/>
            <w:right w:type="dxa" w:w="0"/>
          </w:tcMar>
          <w:vAlign w:val="center"/>
        </w:tcPr>
        <w:p>
          <w:pPr>
            <w:spacing w:after="0"/>
            <w:jc w:val="right"/>
          </w:pPr>
          <w:r>
            <w:rPr>
              <w:rFonts w:ascii="Calibri" w:cs="Calibri" w:eastAsia="Calibri" w:hAnsi="Calibri"/>
              <w:b/>
              <w:bCs/>
              <w:color w:val="00B3A4"/>
              <w:sz w:val="19"/>
              <w:szCs w:val="19"/>
            </w:rPr>
            <w:t xml:space="preserve">UA</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00B3A4"/>
      </w:rPr>
    </w:lvl>
  </w:abstractNum>
  <w:abstractNum w:abstractNumId="3" w15:restartNumberingAfterBreak="0">
    <w:multiLevelType w:val="hybridMultilevel"/>
    <w:lvl w:ilvl="0" w15:tentative="1">
      <w:start w:val="1"/>
      <w:numFmt w:val="decimal"/>
      <w:lvlText w:val="%1)"/>
      <w:lvlJc w:val="left"/>
      <w:pPr>
        <w:ind w:left="420" w:hanging="30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2026-08-29T22:03:22.478Z</dcterms:created>
  <dcterms:modified xsi:type="dcterms:W3CDTF">2026-08-29T22:03:22.479Z</dcterms:modified>
</cp:coreProperties>
</file>

<file path=docProps/custom.xml><?xml version="1.0" encoding="utf-8"?>
<Properties xmlns="http://schemas.openxmlformats.org/officeDocument/2006/custom-properties" xmlns:vt="http://schemas.openxmlformats.org/officeDocument/2006/docPropsVTypes"/>
</file>