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PAKIET REJESTRACYJNY SPÓŁKI Z O.O.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6B7280"/>
          <w:sz w:val="22"/>
          <w:szCs w:val="22"/>
        </w:rPr>
        <w:t xml:space="preserve">Komplet wzorów dokumentów do rejestracji przez system S24 — stan prawny: lipiec 2026</w:t>
      </w:r>
    </w:p>
    <w:p>
      <w:pPr>
        <w:pBdr>
          <w:bottom w:val="single" w:color="00B3A4" w:sz="18"/>
        </w:pBdr>
        <w:spacing w:after="2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Ten pakiet zawiera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tylko dokumenty, które faktycznie trzeba przygotować samodzielnie poza systemem S24</w:t>
      </w:r>
      <w:r>
        <w:rPr>
          <w:rFonts w:ascii="Calibri" w:cs="Calibri" w:eastAsia="Calibri" w:hAnsi="Calibri"/>
          <w:sz w:val="21"/>
          <w:szCs w:val="21"/>
        </w:rPr>
        <w:t xml:space="preserve"> — czyli tzw. dokumenty zewnętrzne — oraz przewodnik krok po kroku. Nie zawiera wzorów dokumentów, które S24 generuje i podpisuje wewnątrz systemu — ich przygotowywanie osobno w Wordzie tylko wprowadza zamęt i ryzyko, że ktoś nie podpisze właściwej wersji w systemie.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Co wypełniasz wewnątrz S24, a czego nie przygotowujesz osobno</w:t>
      </w:r>
    </w:p>
    <w:tbl>
      <w:tblPr>
        <w:tblW w:type="dxa" w:w="9638"/>
        <w:tblBorders>
          <w:top w:val="single" w:color="2E9E5B" w:sz="4"/>
          <w:left w:val="single" w:color="2E9E5B" w:sz="24"/>
          <w:bottom w:val="single" w:color="2E9E5B" w:sz="4"/>
          <w:right w:val="single" w:color="2E9E5B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EAF7E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Umowa spółki — formularz krok po kroku w systemie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Lista wspólników — generowana automatycznie z danych umowy, tylko podpis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Oświadczenie o wniesieniu kapitału — generowane automatycznie, tylko podpis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Uchwała w sprawie prokury (jeśli ustanawiacie prokurenta) — formularz systemowy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Uchwała o zmianie zarządu PO rejestracji — jeśli spółka nadal działa w S24 (umowa nie była później zmieniana u notariusza), system sam wygeneruje dokument zmianowy do podpisu, tak samo jak przy zakładaniu spółki</w:t>
            </w:r>
          </w:p>
        </w:tc>
      </w:tr>
    </w:tbl>
    <w:p>
      <w:pPr>
        <w:spacing w:after="12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Dokumenty, które przygotowujesz osobno i wgrywasz jako plik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Poniższe dokumenty nie mają swojego wzoru w S24 — trzeba je przygotować jako osobny plik PDF, podpisać elektronicznie i wgrać do wniosku jako załącznik. Właśnie te dokumenty (1–6) znajdziesz w tym pakiecie jako gotowe do wypełnienia wzory.</w:t>
      </w:r>
    </w:p>
    <w:p>
      <w:pPr>
        <w:spacing w:after="10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Spis dokumentów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700"/>
        <w:gridCol w:w="6238"/>
        <w:gridCol w:w="2700"/>
      </w:tblGrid>
      <w:tr>
        <w:trPr>
          <w:tblHeader/>
        </w:trPr>
        <w:tc>
          <w:tcPr>
            <w:tcW w:type="dxa" w:w="7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</w:t>
            </w:r>
          </w:p>
        </w:tc>
        <w:tc>
          <w:tcPr>
            <w:tcW w:type="dxa" w:w="62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Dokument</w:t>
            </w:r>
          </w:p>
        </w:tc>
        <w:tc>
          <w:tcPr>
            <w:tcW w:type="dxa" w:w="27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Kiedy wymagany</w:t>
            </w:r>
          </w:p>
        </w:tc>
      </w:tr>
      <w:tr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62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na powołanie do zarządu</w:t>
            </w:r>
          </w:p>
        </w:tc>
        <w:tc>
          <w:tcPr>
            <w:tcW w:type="dxa" w:w="2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Zawsze — osobno dla każdego członka zarządu</w:t>
            </w:r>
          </w:p>
        </w:tc>
      </w:tr>
      <w:tr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62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członka zarządu o adresie do doręczeń</w:t>
            </w:r>
          </w:p>
        </w:tc>
        <w:tc>
          <w:tcPr>
            <w:tcW w:type="dxa" w:w="2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Zawsze — osobno dla każdego członka zarządu</w:t>
            </w:r>
          </w:p>
        </w:tc>
      </w:tr>
      <w:tr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62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adresów do doręczeń osób uprawnionych do powołania zarządu (wspólników)</w:t>
            </w:r>
          </w:p>
        </w:tc>
        <w:tc>
          <w:tcPr>
            <w:tcW w:type="dxa" w:w="2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Zawsze przy pierwszym wpisie spółki</w:t>
            </w:r>
          </w:p>
        </w:tc>
      </w:tr>
      <w:tr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62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statusie cudzoziemca</w:t>
            </w:r>
          </w:p>
        </w:tc>
        <w:tc>
          <w:tcPr>
            <w:tcW w:type="dxa" w:w="2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Zawsze — składane wraz z wnioskiem o wpis</w:t>
            </w:r>
          </w:p>
        </w:tc>
      </w:tr>
      <w:tr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62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prokurenta na przyjęcie prokury</w:t>
            </w:r>
          </w:p>
        </w:tc>
        <w:tc>
          <w:tcPr>
            <w:tcW w:type="dxa" w:w="2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Tylko gdy spółka powołuje prokurenta</w:t>
            </w:r>
          </w:p>
        </w:tc>
      </w:tr>
      <w:tr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62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Pełnomocnictwo do rejestracji spółki w KRS</w:t>
            </w:r>
          </w:p>
        </w:tc>
        <w:tc>
          <w:tcPr>
            <w:tcW w:type="dxa" w:w="2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Tylko gdy wniosek składa pełnomocnik (opłata skarbowa 17 zł)</w:t>
            </w:r>
          </w:p>
        </w:tc>
      </w:tr>
      <w:tr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62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Checklista załączników i danych do wniosku KRS</w:t>
            </w:r>
          </w:p>
        </w:tc>
        <w:tc>
          <w:tcPr>
            <w:tcW w:type="dxa" w:w="2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Narzędzie kontrolne przed wysyłką wniosku</w:t>
            </w:r>
          </w:p>
        </w:tc>
      </w:tr>
      <w:tr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62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Przewodnik: rejestracja spółki z o.o. krok po kroku + obowiązki po rejestracji</w:t>
            </w:r>
          </w:p>
        </w:tc>
        <w:tc>
          <w:tcPr>
            <w:tcW w:type="dxa" w:w="2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Instrukcja dla wspólników i zarządu</w:t>
            </w:r>
          </w:p>
        </w:tc>
      </w:tr>
    </w:tbl>
    <w:p>
      <w:pPr>
        <w:spacing w:after="1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Uwaga o dokumencie „Uchwała o powołaniu zarządu”: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w pierwszej wersji tego pakietu był tu osobny wzór takiej uchwały. Usunęliśmy go — dla spółki zarejestrowanej i wciąż działającej w S24 (bez późniejszej zmiany umowy u notariusza) system sam generuje dokument zmiany zarządu do podpisania, tak jak przy zakładaniu spółki. Osobny wzór potrzebny jest tylko, gdy spółka działa już przez portal PRS (np. po zmianie umowy u notariusza) — w takiej sytuacji skontaktuj się z nami.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Jak korzystać z pakietu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Wszystkie pola do uzupełnienia oznaczono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[NIEBIESKIM TEKSTEM W NAWIASACH]</w:t>
      </w:r>
      <w:r>
        <w:rPr>
          <w:rFonts w:ascii="Calibri" w:cs="Calibri" w:eastAsia="Calibri" w:hAnsi="Calibri"/>
          <w:sz w:val="20"/>
          <w:szCs w:val="20"/>
        </w:rPr>
        <w:t xml:space="preserve"> — zastąp je danymi swojej spółki i usuń nawiasy.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Dokumenty 1–6 to czyste wzory bez logo, kolorów i komentarzy — zwykły czarno-biały dokument, od razu gotowy do wypełnienia, podpisania i wgrania do wniosku w S24 jako załącznik.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Pełny opis każdego dokumentu — do czego służy, kto i kiedy go podpisuje, kiedy nie jest wymagany, jakie błędy zdarzają się najczęściej — znajdziesz w checkliście (dokument 7) oraz w przewodniku krok po kroku (dokument 8), przy odpowiadającym im numerze.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Dokumenty podpisuje się elektronicznie — Profilem Zaufanym, podpisem kwalifikowanym albo podpisem osobistym (e-dowód) — przed wgraniem pliku do S24 albo bezpośrednio w systemie po wgraniu.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Kolejność pracy: najpierw przeczytaj dokument 8 (przewodnik krok po kroku) i dokument 7 (checklista), następnie przygotuj dokumenty 1–6, a dopiero potem usiądź do wypełniania wniosku w S24.</w:t>
      </w:r>
    </w:p>
    <w:p>
      <w:pPr>
        <w:spacing w:after="1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Materiały pomocnicze w innych językach (dla klientów rosyjsko- i ukraińskojęzycznych):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krótkie wprowadzenie, pełny checklist i pełny przewodnik krok po kroku — po rosyjsku i po ukraińsku (patrz spis plików w folderze). Same wzory dokumentów (1–6) pozostają wyłącznie po polsku — to język postępowania w KRS.</w:t>
      </w:r>
    </w:p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Aktualne opłaty urzędowe (lipiec 2026)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Opłata</w:t>
            </w:r>
          </w:p>
        </w:tc>
        <w:tc>
          <w:tcPr>
            <w:tcW w:type="dxa" w:w="12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Kwota</w:t>
            </w:r>
          </w:p>
        </w:tc>
        <w:tc>
          <w:tcPr>
            <w:tcW w:type="dxa" w:w="48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Uwagi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sądowa za wpis spółki do KRS (S24)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250 zł</w:t>
            </w:r>
          </w:p>
        </w:tc>
        <w:tc>
          <w:tcPr>
            <w:tcW w:type="dxa" w:w="48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Płatna elektronicznie w systemie S24 (ePłatności).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Opłata 100 zł za ogłoszenie w MSiG została zniesiona od 29.11.2025 r.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(Dz.U. 2025 poz. 1556) — łączna opłata to już tylko 250 zł.</w:t>
            </w:r>
          </w:p>
        </w:tc>
      </w:tr>
      <w:tr>
        <w:tc>
          <w:tcPr>
            <w:tcW w:type="dxa" w:w="3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sądowa za wpis spółki do KRS (umowa notarialna, portal PRS)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500 zł</w:t>
            </w:r>
          </w:p>
        </w:tc>
        <w:tc>
          <w:tcPr>
            <w:tcW w:type="dxa" w:w="48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Dotyczy spółek zakładanych u notariusza; dochodzi taksa notarialna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Podatek PCC od umowy spółki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0,5%</w:t>
            </w:r>
          </w:p>
        </w:tc>
        <w:tc>
          <w:tcPr>
            <w:tcW w:type="dxa" w:w="48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Podstawa: kapitał zakładowy pomniejszony o opłatę sądową 250 zł. Przy kapitale 5 000 zł podatek wynosi ok. 24 zł. Termin: 14 dni od zawarcia umowy (deklaracja PCC-3)</w:t>
            </w:r>
          </w:p>
        </w:tc>
      </w:tr>
      <w:tr>
        <w:tc>
          <w:tcPr>
            <w:tcW w:type="dxa" w:w="3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skarbowa od pełnomocnictwa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17 zł</w:t>
            </w:r>
          </w:p>
        </w:tc>
        <w:tc>
          <w:tcPr>
            <w:tcW w:type="dxa" w:w="48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Tylko gdy wniosek składa pełnomocnik</w:t>
            </w:r>
          </w:p>
        </w:tc>
      </w:tr>
      <w:tr>
        <w:tc>
          <w:tcPr>
            <w:tcW w:type="dxa" w:w="3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operatora płatności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ok. 5–10 zł</w:t>
            </w:r>
          </w:p>
        </w:tc>
        <w:tc>
          <w:tcPr>
            <w:tcW w:type="dxa" w:w="48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Prowizja ePłatności przy opłacaniu wniosku w S24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0"/>
                <w:szCs w:val="20"/>
              </w:rPr>
              <w:t xml:space="preserve">WAŻNA INFORMACJA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Niniejsze wzory mają charakter informacyjny i edukacyjny — nie stanowią porady prawnej ani podatkowej w rozumieniu przepisów. Wzory odpowiadają typowej, standardowej strukturze spółki rejestrowanej przez S24. Jeżeli Twoja sytuacja jest nietypowa (aporty, uprzywilejowanie udziałów, wspólnicy zagraniczni będący osobami prawnymi, struktury holdingowe), skonsultuj dokumenty przed podpisaniem.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Masz pytania? Skontaktuj się z nami: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Finansowy Flex — Biuro Rachunkowe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| 798 431 609 | biuro@finansowyflex.pl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3" w:sz="4"/>
      </w:pBdr>
      <w:tabs>
        <w:tab w:val="right" w:pos="9638"/>
      </w:tabs>
      <w:spacing w:after="0" w:before="60"/>
    </w:pPr>
    <w:r>
      <w:rPr>
        <w:rFonts w:ascii="Calibri" w:cs="Calibri" w:eastAsia="Calibri" w:hAnsi="Calibri"/>
        <w:color w:val="6B7280"/>
        <w:sz w:val="15"/>
        <w:szCs w:val="15"/>
      </w:rPr>
      <w:t xml:space="preserve">Finansowy Flex — Biuro Rachunkowe  |  wzór dokumentu, stan prawny: lipiec 2026</w:t>
    </w:r>
    <w:r>
      <w:rPr>
        <w:rFonts w:ascii="Calibri" w:cs="Calibri" w:eastAsia="Calibri" w:hAnsi="Calibri"/>
        <w:color w:val="6B7280"/>
        <w:sz w:val="15"/>
        <w:szCs w:val="15"/>
      </w:rPr>
      <w:t xml:space="preserve">	</w:t>
      <w:t xml:space="preserve">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00B3A4" w:sz="12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600"/>
      <w:gridCol w:w="4238"/>
      <w:gridCol w:w="1800"/>
    </w:tblGrid>
    <w:tr>
      <w:tc>
        <w:tcPr>
          <w:tcW w:type="dxa" w:w="3600"/>
          <w:tcMar>
            <w:top w:type="dxa" w:w="40"/>
            <w:left w:type="dxa" w:w="0"/>
            <w:bottom w:type="dxa" w:w="80"/>
            <w:right w:type="dxa" w:w="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1F3A5F"/>
              <w:sz w:val="26"/>
              <w:szCs w:val="26"/>
            </w:rPr>
            <w:t xml:space="preserve">FINANSOWY FLEX</w:t>
          </w:r>
          <w:r>
            <w:rPr>
              <w:rFonts w:ascii="Calibri" w:cs="Calibri" w:eastAsia="Calibri" w:hAnsi="Calibri"/>
              <w:sz w:val="21"/>
              <w:szCs w:val="21"/>
            </w:rPr>
            <w:t xml:space="preserve">  </w:t>
          </w:r>
          <w:r>
            <w:rPr>
              <w:rFonts w:ascii="Calibri" w:cs="Calibri" w:eastAsia="Calibri" w:hAnsi="Calibri"/>
              <w:color w:val="00B3A4"/>
              <w:sz w:val="22"/>
              <w:szCs w:val="22"/>
            </w:rPr>
            <w:t xml:space="preserve">■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6B7280"/>
              <w:spacing w:val="30"/>
              <w:sz w:val="15"/>
              <w:szCs w:val="15"/>
            </w:rPr>
            <w:t xml:space="preserve">BIURO RACHUNKOWE</w:t>
          </w:r>
        </w:p>
      </w:tc>
      <w:tc>
        <w:tcPr>
          <w:tcW w:type="dxa" w:w="4238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center"/>
          </w:pPr>
          <w:r>
            <w:rPr>
              <w:rFonts w:ascii="Calibri" w:cs="Calibri" w:eastAsia="Calibri" w:hAnsi="Calibri"/>
              <w:b/>
              <w:bCs/>
              <w:color w:val="1F3A5F"/>
              <w:sz w:val="17"/>
              <w:szCs w:val="17"/>
            </w:rPr>
            <w:t xml:space="preserve">PAKIET REJESTRACYJNY SPÓŁKI Z O.O.</w:t>
          </w:r>
        </w:p>
        <w:p>
          <w:pPr>
            <w:spacing w:after="0"/>
            <w:jc w:val="center"/>
          </w:pPr>
          <w:r>
            <w:rPr>
              <w:rFonts w:ascii="Calibri" w:cs="Calibri" w:eastAsia="Calibri" w:hAnsi="Calibri"/>
              <w:color w:val="6B7280"/>
              <w:sz w:val="15"/>
              <w:szCs w:val="15"/>
            </w:rPr>
            <w:t xml:space="preserve">Spis treści i instrukcja korzystania</w:t>
          </w:r>
        </w:p>
      </w:tc>
      <w:tc>
        <w:tcPr>
          <w:tcW w:type="dxa" w:w="1800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right"/>
          </w:pPr>
          <w:r>
            <w:rPr>
              <w:rFonts w:ascii="Calibri" w:cs="Calibri" w:eastAsia="Calibri" w:hAnsi="Calibri"/>
              <w:b/>
              <w:bCs/>
              <w:color w:val="00B3A4"/>
              <w:sz w:val="19"/>
              <w:szCs w:val="19"/>
            </w:rPr>
            <w:t xml:space="preserve">00/INFO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B3A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2026-08-29T21:59:47.862Z</dcterms:created>
  <dcterms:modified xsi:type="dcterms:W3CDTF">2026-08-29T21:59:47.863Z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